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A8" w:rsidRDefault="002208A8" w:rsidP="002208A8">
      <w:pPr>
        <w:pStyle w:val="ConsPlusNormal"/>
        <w:jc w:val="both"/>
      </w:pPr>
    </w:p>
    <w:p w:rsidR="002208A8" w:rsidRDefault="002208A8" w:rsidP="002208A8">
      <w:pPr>
        <w:pStyle w:val="ConsPlusNormal"/>
        <w:jc w:val="right"/>
      </w:pPr>
      <w:r>
        <w:t>УТВЕРЖДЕН</w:t>
      </w:r>
    </w:p>
    <w:p w:rsidR="002208A8" w:rsidRDefault="002208A8" w:rsidP="002208A8">
      <w:pPr>
        <w:pStyle w:val="ConsPlusNormal"/>
        <w:jc w:val="right"/>
      </w:pPr>
      <w:r>
        <w:t>постановлением Правительства</w:t>
      </w:r>
    </w:p>
    <w:p w:rsidR="002208A8" w:rsidRDefault="002208A8" w:rsidP="002208A8">
      <w:pPr>
        <w:pStyle w:val="ConsPlusNormal"/>
        <w:jc w:val="right"/>
      </w:pPr>
      <w:r>
        <w:t>Ленинградской области</w:t>
      </w:r>
    </w:p>
    <w:p w:rsidR="002208A8" w:rsidRDefault="002208A8" w:rsidP="002208A8">
      <w:pPr>
        <w:pStyle w:val="ConsPlusNormal"/>
        <w:jc w:val="right"/>
      </w:pPr>
      <w:r>
        <w:t>от 29.05.2007 N 120</w:t>
      </w:r>
    </w:p>
    <w:p w:rsidR="002208A8" w:rsidRDefault="002208A8" w:rsidP="002208A8">
      <w:pPr>
        <w:pStyle w:val="ConsPlusNormal"/>
        <w:jc w:val="right"/>
      </w:pPr>
      <w:r>
        <w:t>(приложение 3)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Title"/>
        <w:jc w:val="center"/>
        <w:rPr>
          <w:highlight w:val="yellow"/>
        </w:rPr>
      </w:pPr>
      <w:bookmarkStart w:id="0" w:name="P517"/>
      <w:bookmarkEnd w:id="0"/>
      <w:r>
        <w:rPr>
          <w:highlight w:val="yellow"/>
        </w:rPr>
        <w:t>ПОРЯДОК</w:t>
      </w:r>
    </w:p>
    <w:p w:rsidR="002208A8" w:rsidRDefault="002208A8" w:rsidP="002208A8">
      <w:pPr>
        <w:pStyle w:val="ConsPlusTitle"/>
        <w:jc w:val="center"/>
        <w:rPr>
          <w:highlight w:val="yellow"/>
        </w:rPr>
      </w:pPr>
      <w:r>
        <w:rPr>
          <w:highlight w:val="yellow"/>
        </w:rPr>
        <w:t>ОРГАНИЗАЦИИ ЯРМАРОК И ПРОДАЖИ ТОВАРОВ НА НИХ</w:t>
      </w:r>
    </w:p>
    <w:p w:rsidR="002208A8" w:rsidRDefault="002208A8" w:rsidP="002208A8">
      <w:pPr>
        <w:pStyle w:val="ConsPlusTitle"/>
        <w:jc w:val="center"/>
      </w:pPr>
      <w:r>
        <w:rPr>
          <w:highlight w:val="yellow"/>
        </w:rPr>
        <w:t>НА ТЕРРИТОРИИ ЛЕНИНГРАДСКОЙ ОБЛАСТИ</w:t>
      </w:r>
    </w:p>
    <w:p w:rsidR="002208A8" w:rsidRDefault="002208A8" w:rsidP="002208A8">
      <w:pPr>
        <w:pStyle w:val="ConsPlusNormal"/>
        <w:jc w:val="center"/>
      </w:pPr>
      <w:r>
        <w:t>Список изменяющих документов</w:t>
      </w:r>
    </w:p>
    <w:p w:rsidR="002208A8" w:rsidRDefault="002208A8" w:rsidP="002208A8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2208A8" w:rsidRDefault="002208A8" w:rsidP="002208A8">
      <w:pPr>
        <w:pStyle w:val="ConsPlusNormal"/>
        <w:jc w:val="center"/>
      </w:pPr>
      <w:r>
        <w:t>от 17.08.2015 N 320)</w:t>
      </w:r>
    </w:p>
    <w:p w:rsidR="002208A8" w:rsidRDefault="002208A8" w:rsidP="002208A8">
      <w:pPr>
        <w:pStyle w:val="ConsPlusNormal"/>
        <w:jc w:val="center"/>
      </w:pPr>
    </w:p>
    <w:p w:rsidR="002208A8" w:rsidRDefault="002208A8" w:rsidP="002208A8">
      <w:pPr>
        <w:pStyle w:val="ConsPlusNormal"/>
        <w:jc w:val="center"/>
      </w:pPr>
      <w:r>
        <w:t>1. Общие положения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6" w:history="1">
        <w:r>
          <w:rPr>
            <w:rStyle w:val="a3"/>
            <w:u w:val="none"/>
          </w:rPr>
          <w:t>статьей 11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 в целях организации обеспечения населения Ленинградской области товарами агропромышленного комплекса и товарами народного потребления.</w:t>
      </w:r>
    </w:p>
    <w:p w:rsidR="002208A8" w:rsidRDefault="002208A8" w:rsidP="002208A8">
      <w:pPr>
        <w:pStyle w:val="ConsPlusNormal"/>
        <w:ind w:firstLine="540"/>
        <w:jc w:val="both"/>
      </w:pPr>
      <w:r>
        <w:t>1.2. Основные понятия, используемые в настоящем Порядке:</w:t>
      </w:r>
    </w:p>
    <w:p w:rsidR="002208A8" w:rsidRDefault="002208A8" w:rsidP="002208A8">
      <w:pPr>
        <w:pStyle w:val="ConsPlusNormal"/>
        <w:ind w:firstLine="540"/>
        <w:jc w:val="both"/>
      </w:pPr>
      <w:r w:rsidRPr="00183C4F">
        <w:rPr>
          <w:highlight w:val="yellow"/>
        </w:rPr>
        <w:t>ярмарка</w:t>
      </w:r>
      <w:r>
        <w:t xml:space="preserve"> - самостоятельное рыночное мероприятие, имеющее временный характер, доступное для всех продавцов и покупателей, организуемое в установленном месте и на определенный срок с целью заключения договоров купли-продажи и формирования региональных, межрегиональных и межгосударственных хозяйственных связей;</w:t>
      </w:r>
    </w:p>
    <w:p w:rsidR="002208A8" w:rsidRDefault="002208A8" w:rsidP="002208A8">
      <w:pPr>
        <w:pStyle w:val="ConsPlusNormal"/>
        <w:ind w:firstLine="540"/>
        <w:jc w:val="both"/>
      </w:pPr>
      <w:r w:rsidRPr="00183C4F">
        <w:rPr>
          <w:highlight w:val="yellow"/>
        </w:rPr>
        <w:t>организатор ярмарки</w:t>
      </w:r>
      <w:r>
        <w:t xml:space="preserve"> - орган государственной власти, орган местного самоуправления, юридическое лицо, индивидуальный предприниматель;</w:t>
      </w:r>
    </w:p>
    <w:p w:rsidR="002208A8" w:rsidRDefault="002208A8" w:rsidP="002208A8">
      <w:pPr>
        <w:pStyle w:val="ConsPlusNormal"/>
        <w:ind w:firstLine="540"/>
        <w:jc w:val="both"/>
      </w:pPr>
      <w:proofErr w:type="gramStart"/>
      <w:r w:rsidRPr="00183C4F">
        <w:rPr>
          <w:highlight w:val="yellow"/>
        </w:rPr>
        <w:t>участники ярмарки (продавцы</w:t>
      </w:r>
      <w:r>
        <w:t>) -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  <w:proofErr w:type="gramEnd"/>
    </w:p>
    <w:p w:rsidR="002208A8" w:rsidRDefault="002208A8" w:rsidP="002208A8">
      <w:pPr>
        <w:pStyle w:val="ConsPlusNormal"/>
        <w:ind w:firstLine="540"/>
        <w:jc w:val="both"/>
      </w:pPr>
      <w:r>
        <w:t>торговое место - место на ярмарке, отведенное организатором ярмарки продавцу;</w:t>
      </w:r>
    </w:p>
    <w:p w:rsidR="002208A8" w:rsidRDefault="002208A8" w:rsidP="002208A8">
      <w:pPr>
        <w:pStyle w:val="ConsPlusNormal"/>
        <w:ind w:firstLine="540"/>
        <w:jc w:val="both"/>
      </w:pPr>
      <w:r w:rsidRPr="008C3559">
        <w:rPr>
          <w:highlight w:val="yellow"/>
        </w:rPr>
        <w:t>режим работы ярмарки</w:t>
      </w:r>
      <w:r>
        <w:t xml:space="preserve"> - часы работы ярмарки, определенные организатором ярмарки;</w:t>
      </w:r>
    </w:p>
    <w:p w:rsidR="002208A8" w:rsidRDefault="002208A8" w:rsidP="002208A8">
      <w:pPr>
        <w:pStyle w:val="ConsPlusNormal"/>
        <w:ind w:firstLine="540"/>
        <w:jc w:val="both"/>
      </w:pPr>
      <w:r w:rsidRPr="00183C4F">
        <w:rPr>
          <w:highlight w:val="yellow"/>
        </w:rPr>
        <w:t>план мероприятий по организации</w:t>
      </w:r>
      <w:r>
        <w:t xml:space="preserve"> ярмарки и продажи товаров (выполнения работ, оказания услуг) на ней (далее - План мероприятий) - перечень мероприятий по подготовке и проведению ярмарки, утвержденный организатором ярмарки.</w:t>
      </w:r>
    </w:p>
    <w:p w:rsidR="002208A8" w:rsidRDefault="002208A8" w:rsidP="002208A8">
      <w:pPr>
        <w:pStyle w:val="ConsPlusNormal"/>
        <w:ind w:firstLine="540"/>
        <w:jc w:val="both"/>
      </w:pPr>
      <w:r>
        <w:t xml:space="preserve">1.3. По типу ярмарки подразделяются </w:t>
      </w:r>
      <w:proofErr w:type="gramStart"/>
      <w:r>
        <w:t>на</w:t>
      </w:r>
      <w:proofErr w:type="gramEnd"/>
      <w:r>
        <w:t xml:space="preserve"> специализированные и универсальные:</w:t>
      </w:r>
    </w:p>
    <w:p w:rsidR="002208A8" w:rsidRDefault="002208A8" w:rsidP="002208A8">
      <w:pPr>
        <w:pStyle w:val="ConsPlusNormal"/>
        <w:ind w:firstLine="540"/>
        <w:jc w:val="both"/>
      </w:pPr>
      <w:proofErr w:type="gramStart"/>
      <w:r w:rsidRPr="008C3559">
        <w:rPr>
          <w:highlight w:val="yellow"/>
        </w:rPr>
        <w:t>специализированные ярмарк</w:t>
      </w:r>
      <w:r>
        <w:t xml:space="preserve">и - ярмарки, на которых осуществляется продажа товаров, определяемых специализацией ярмарки, в том числе сельскохозяйственные (продовольственные), книжные, рыбные, садовые, ярмарки по продаже старинных, </w:t>
      </w:r>
      <w:proofErr w:type="spellStart"/>
      <w:r>
        <w:t>винтажных</w:t>
      </w:r>
      <w:proofErr w:type="spellEnd"/>
      <w:r>
        <w:t>, антикварных вещей, предметов старины, народных ремесел и художественных промыслов, иные тематические ярмарки;</w:t>
      </w:r>
      <w:proofErr w:type="gramEnd"/>
    </w:p>
    <w:p w:rsidR="002208A8" w:rsidRDefault="002208A8" w:rsidP="002208A8">
      <w:pPr>
        <w:pStyle w:val="ConsPlusNormal"/>
        <w:ind w:firstLine="540"/>
        <w:jc w:val="both"/>
      </w:pPr>
      <w:r w:rsidRPr="008C3559">
        <w:rPr>
          <w:highlight w:val="yellow"/>
        </w:rPr>
        <w:t>универсальные ярмарки</w:t>
      </w:r>
      <w:r>
        <w:t xml:space="preserve"> - ярмарки, на которых осуществляется реализация широкого круга товаров разных товарных групп.</w:t>
      </w:r>
    </w:p>
    <w:p w:rsidR="002208A8" w:rsidRDefault="002208A8" w:rsidP="002208A8">
      <w:pPr>
        <w:pStyle w:val="ConsPlusNormal"/>
        <w:ind w:firstLine="540"/>
        <w:jc w:val="both"/>
      </w:pPr>
      <w:r>
        <w:t xml:space="preserve">1.4. В зависимости от периодичности проведения ярмарки подразделяются </w:t>
      </w:r>
      <w:proofErr w:type="gramStart"/>
      <w:r>
        <w:t>на</w:t>
      </w:r>
      <w:proofErr w:type="gramEnd"/>
      <w:r>
        <w:t xml:space="preserve"> регулярные и разовые:</w:t>
      </w:r>
    </w:p>
    <w:p w:rsidR="002208A8" w:rsidRDefault="002208A8" w:rsidP="002208A8">
      <w:pPr>
        <w:pStyle w:val="ConsPlusNormal"/>
        <w:ind w:firstLine="540"/>
        <w:jc w:val="both"/>
      </w:pPr>
      <w:r w:rsidRPr="008C3559">
        <w:rPr>
          <w:highlight w:val="yellow"/>
        </w:rPr>
        <w:t>регулярная ярмарка</w:t>
      </w:r>
      <w:r>
        <w:t xml:space="preserve"> - постоянно действующая ярмарка, а также ярмарка, проводимая с определенной периодичностью на определенной ярмарочной площадке (ярмарки выходного дня, еженедельные и прочие);</w:t>
      </w:r>
    </w:p>
    <w:p w:rsidR="002208A8" w:rsidRDefault="002208A8" w:rsidP="002208A8">
      <w:pPr>
        <w:pStyle w:val="ConsPlusNormal"/>
        <w:ind w:firstLine="540"/>
        <w:jc w:val="both"/>
      </w:pPr>
      <w:r w:rsidRPr="008C3559">
        <w:rPr>
          <w:highlight w:val="yellow"/>
        </w:rPr>
        <w:t>разовая ярмарка</w:t>
      </w:r>
      <w:r>
        <w:t xml:space="preserve"> - ярмарка, не имеющая установленной регулярности проведения (праздничные, сезонные и тематические ярмарки, если они не носят регулярный характер).</w:t>
      </w:r>
    </w:p>
    <w:p w:rsidR="002208A8" w:rsidRDefault="002208A8" w:rsidP="002208A8">
      <w:pPr>
        <w:pStyle w:val="ConsPlusNormal"/>
        <w:ind w:firstLine="540"/>
        <w:jc w:val="both"/>
      </w:pPr>
      <w:r>
        <w:t>1.5. В случае если организатором ярмарки является федеральный орган государственной власти, порядок организации ярмарки и продажи товаров на ней устанавливается федеральным органом государственной власти.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jc w:val="center"/>
      </w:pPr>
      <w:r>
        <w:t>2. Порядок организации ярмарок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  <w:r>
        <w:t>2.1. На территории Ленинградской области ярмарки организуются комитетом по развитию малого, среднего бизнеса и потребительского рынка Ленинградской области (далее - Комитет), уполномоченным органом местного самоуправления Ленинградской области, юридическими лицами, индивидуальными предпринимателями.</w:t>
      </w:r>
    </w:p>
    <w:p w:rsidR="002208A8" w:rsidRDefault="002208A8" w:rsidP="002208A8">
      <w:pPr>
        <w:pStyle w:val="ConsPlusNormal"/>
        <w:ind w:firstLine="540"/>
        <w:jc w:val="both"/>
      </w:pPr>
      <w:r>
        <w:t>2.2. При организации ярмарки организаторы ярмарки и участники ярмарки (продавцы) должны соблюдать законодательство Российской Федерации о защите прав потребителей, законодательство Российской Федерации в области обеспечения санитарно-эпидемиологического благополучия населения, обеспечения пожарной безопасности, законодательство Российской Федерации в области охраны окружающей среды и другие требования, установленные федеральными законами.</w:t>
      </w:r>
    </w:p>
    <w:p w:rsidR="002208A8" w:rsidRDefault="002208A8" w:rsidP="002208A8">
      <w:pPr>
        <w:pStyle w:val="ConsPlusNormal"/>
        <w:ind w:firstLine="540"/>
        <w:jc w:val="both"/>
      </w:pPr>
      <w:r>
        <w:t>2.3</w:t>
      </w:r>
      <w:r w:rsidRPr="00183C4F">
        <w:rPr>
          <w:highlight w:val="yellow"/>
        </w:rPr>
        <w:t>. Уполномоченные органы местного самоуправления определяют земельные участки, устанавливают общие (рамочные) требования к внешнему виду и оформлению ярмарок</w:t>
      </w:r>
      <w:r>
        <w:t>.</w:t>
      </w:r>
    </w:p>
    <w:p w:rsidR="002208A8" w:rsidRPr="00183C4F" w:rsidRDefault="002208A8" w:rsidP="002208A8">
      <w:pPr>
        <w:pStyle w:val="ConsPlusNormal"/>
        <w:ind w:firstLine="540"/>
        <w:jc w:val="both"/>
        <w:rPr>
          <w:highlight w:val="yellow"/>
        </w:rPr>
      </w:pPr>
      <w:r>
        <w:t xml:space="preserve">2.4. </w:t>
      </w:r>
      <w:r w:rsidRPr="00183C4F">
        <w:rPr>
          <w:highlight w:val="yellow"/>
        </w:rPr>
        <w:t>Организатор ярмарки:</w:t>
      </w:r>
    </w:p>
    <w:p w:rsidR="002208A8" w:rsidRDefault="002208A8" w:rsidP="002208A8">
      <w:pPr>
        <w:pStyle w:val="ConsPlusNormal"/>
        <w:ind w:firstLine="540"/>
        <w:jc w:val="both"/>
      </w:pPr>
      <w:r w:rsidRPr="00183C4F">
        <w:rPr>
          <w:highlight w:val="yellow"/>
        </w:rPr>
        <w:t>1) разрабатывает и утверждает План мероприятий, который содержит:</w:t>
      </w:r>
    </w:p>
    <w:p w:rsidR="002208A8" w:rsidRDefault="002208A8" w:rsidP="002208A8">
      <w:pPr>
        <w:pStyle w:val="ConsPlusNormal"/>
        <w:ind w:firstLine="540"/>
        <w:jc w:val="both"/>
      </w:pPr>
      <w:r>
        <w:t>наименование организатора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порядок организации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порядок и условия предоставления торговых мест на ярмарке;</w:t>
      </w:r>
    </w:p>
    <w:p w:rsidR="002208A8" w:rsidRDefault="002208A8" w:rsidP="002208A8">
      <w:pPr>
        <w:pStyle w:val="ConsPlusNormal"/>
        <w:ind w:firstLine="540"/>
        <w:jc w:val="both"/>
      </w:pPr>
      <w:r>
        <w:t>информацию о месте проведения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информацию о типе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информацию о дате и режиме работы ярмарки (времени проведения);</w:t>
      </w:r>
    </w:p>
    <w:p w:rsidR="002208A8" w:rsidRDefault="002208A8" w:rsidP="002208A8">
      <w:pPr>
        <w:pStyle w:val="ConsPlusNormal"/>
        <w:ind w:firstLine="540"/>
        <w:jc w:val="both"/>
      </w:pPr>
      <w:r>
        <w:t>перечень реализуемых товаров на ярмарке;</w:t>
      </w:r>
    </w:p>
    <w:p w:rsidR="002208A8" w:rsidRDefault="002208A8" w:rsidP="002208A8">
      <w:pPr>
        <w:pStyle w:val="ConsPlusNormal"/>
        <w:ind w:firstLine="540"/>
        <w:jc w:val="both"/>
      </w:pPr>
      <w:r>
        <w:t>схему размещения торговых мест;</w:t>
      </w:r>
    </w:p>
    <w:p w:rsidR="002208A8" w:rsidRDefault="002208A8" w:rsidP="002208A8">
      <w:pPr>
        <w:pStyle w:val="ConsPlusNormal"/>
        <w:ind w:firstLine="540"/>
        <w:jc w:val="both"/>
      </w:pPr>
      <w:r>
        <w:t>источники финансирования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rPr>
          <w:highlight w:val="yellow"/>
        </w:rPr>
        <w:t xml:space="preserve">2) после согласования заявления на организацию ярмарки в соответствии с </w:t>
      </w:r>
      <w:hyperlink r:id="rId7" w:anchor="P579" w:history="1">
        <w:r>
          <w:rPr>
            <w:rStyle w:val="a3"/>
            <w:highlight w:val="yellow"/>
            <w:u w:val="none"/>
          </w:rPr>
          <w:t>пунктом 2.11</w:t>
        </w:r>
      </w:hyperlink>
      <w:r>
        <w:rPr>
          <w:highlight w:val="yellow"/>
        </w:rPr>
        <w:t xml:space="preserve"> настоящего Порядка публикует в средствах массовой информации и размещает на своем сайте в информационно-телекоммуникационной сети "Интернет" (при его наличии) информацию о Плане мероприятий;</w:t>
      </w:r>
    </w:p>
    <w:p w:rsidR="002208A8" w:rsidRDefault="002208A8" w:rsidP="002208A8">
      <w:pPr>
        <w:pStyle w:val="ConsPlusNormal"/>
        <w:ind w:firstLine="540"/>
        <w:jc w:val="both"/>
      </w:pPr>
      <w:r>
        <w:t>3) осуществляет сбор заявок участников ярмарки (продавцов) на участие в ярмарке.</w:t>
      </w:r>
    </w:p>
    <w:p w:rsidR="002208A8" w:rsidRDefault="002208A8" w:rsidP="002208A8">
      <w:pPr>
        <w:pStyle w:val="ConsPlusNormal"/>
        <w:ind w:firstLine="540"/>
        <w:jc w:val="both"/>
      </w:pPr>
      <w:r>
        <w:t>Участие в ярмарке осуществляется на основании заявки участника ярмарки (продавца), представляемой организатору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4) в соответствии с поступившими заявками корректирует схему размещения торговых мест на ярмарке с учетом подключения к источникам водо- и энергоснабжения.</w:t>
      </w:r>
    </w:p>
    <w:p w:rsidR="002208A8" w:rsidRDefault="002208A8" w:rsidP="002208A8">
      <w:pPr>
        <w:pStyle w:val="ConsPlusNormal"/>
        <w:ind w:firstLine="540"/>
        <w:jc w:val="both"/>
      </w:pPr>
      <w:r>
        <w:t>Схема размещения предусматривает:</w:t>
      </w:r>
    </w:p>
    <w:p w:rsidR="002208A8" w:rsidRDefault="002208A8" w:rsidP="002208A8">
      <w:pPr>
        <w:pStyle w:val="ConsPlusNormal"/>
        <w:ind w:firstLine="540"/>
        <w:jc w:val="both"/>
      </w:pPr>
      <w:r>
        <w:t>торговые зоны для реализации различных групп товаров (продовольственные товары, непродовольственные товары, сельскохозяйственная продукция, живая птица, рыба), в том числе с автотранспортных средств,</w:t>
      </w:r>
    </w:p>
    <w:p w:rsidR="002208A8" w:rsidRDefault="002208A8" w:rsidP="002208A8">
      <w:pPr>
        <w:pStyle w:val="ConsPlusNormal"/>
        <w:ind w:firstLine="540"/>
        <w:jc w:val="both"/>
      </w:pPr>
      <w:r>
        <w:t>зоны выполнения работ, оказания услуг для участников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5) обеспечивает организацию продаж товаров (выполнение работ, услуг) на ярмарке:</w:t>
      </w:r>
    </w:p>
    <w:p w:rsidR="002208A8" w:rsidRDefault="002208A8" w:rsidP="002208A8">
      <w:pPr>
        <w:pStyle w:val="ConsPlusNormal"/>
        <w:ind w:firstLine="540"/>
        <w:jc w:val="both"/>
      </w:pPr>
      <w:r>
        <w:t>размещает участников ярмарки (продавцов) в соответствии с Планом мероприятий;</w:t>
      </w:r>
    </w:p>
    <w:p w:rsidR="002208A8" w:rsidRDefault="002208A8" w:rsidP="002208A8">
      <w:pPr>
        <w:pStyle w:val="ConsPlusNormal"/>
        <w:ind w:firstLine="540"/>
        <w:jc w:val="both"/>
      </w:pPr>
      <w:r>
        <w:t>обеспечивает соблюдение режима работы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принимает плату за предоставление торгового места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обязательной выдачей документа, подтверждающего факт оплаты;</w:t>
      </w:r>
    </w:p>
    <w:p w:rsidR="002208A8" w:rsidRDefault="002208A8" w:rsidP="002208A8">
      <w:pPr>
        <w:pStyle w:val="ConsPlusNormal"/>
        <w:ind w:firstLine="540"/>
        <w:jc w:val="both"/>
      </w:pPr>
      <w:r>
        <w:t>решает вопросы оказания участникам ярмарки (продавцам) услуг, связанных с обеспечением торговли (уборка территории, проведение ветеринарно-санитарной экспертизы и другие услуги, предусмотренные в порядке организации ярмарки).</w:t>
      </w:r>
    </w:p>
    <w:p w:rsidR="002208A8" w:rsidRDefault="002208A8" w:rsidP="002208A8">
      <w:pPr>
        <w:pStyle w:val="ConsPlusNormal"/>
        <w:ind w:firstLine="540"/>
        <w:jc w:val="both"/>
      </w:pPr>
      <w:r>
        <w:t>2.5.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2208A8" w:rsidRDefault="002208A8" w:rsidP="002208A8">
      <w:pPr>
        <w:pStyle w:val="ConsPlusNormal"/>
        <w:ind w:firstLine="540"/>
        <w:jc w:val="both"/>
      </w:pPr>
      <w:r w:rsidRPr="00BE3AE7">
        <w:rPr>
          <w:highlight w:val="yellow"/>
        </w:rPr>
        <w:t xml:space="preserve">2.6. Торговые места на государственных или муниципальных ярмарках распределяются </w:t>
      </w:r>
      <w:r w:rsidRPr="00BE3AE7">
        <w:rPr>
          <w:highlight w:val="yellow"/>
        </w:rPr>
        <w:lastRenderedPageBreak/>
        <w:t>между участниками ярмарки (продавцами) на основании заявок, направляемых в адрес Комитета или уполномоченного органа местного самоуправления - организатора ярмарки.</w:t>
      </w:r>
      <w:r>
        <w:t xml:space="preserve"> </w:t>
      </w:r>
      <w:r>
        <w:rPr>
          <w:highlight w:val="yellow"/>
        </w:rPr>
        <w:t>Все поступающие заявки должны быть удовлетворены.</w:t>
      </w:r>
    </w:p>
    <w:p w:rsidR="002208A8" w:rsidRDefault="002208A8" w:rsidP="002208A8">
      <w:pPr>
        <w:pStyle w:val="ConsPlusNormal"/>
        <w:ind w:firstLine="540"/>
        <w:jc w:val="both"/>
      </w:pPr>
      <w:r>
        <w:t>2.7. Размещение торговых мест на ярмарке, их оснащенность торгово-технологическим оборудованием должны:</w:t>
      </w:r>
    </w:p>
    <w:p w:rsidR="002208A8" w:rsidRDefault="002208A8" w:rsidP="002208A8">
      <w:pPr>
        <w:pStyle w:val="ConsPlusNormal"/>
        <w:ind w:firstLine="540"/>
        <w:jc w:val="both"/>
      </w:pPr>
      <w:proofErr w:type="gramStart"/>
      <w:r>
        <w:t xml:space="preserve">отвечать </w:t>
      </w:r>
      <w:r>
        <w:rPr>
          <w:highlight w:val="yellow"/>
        </w:rPr>
        <w:t>установленным санитарным нормам</w:t>
      </w:r>
      <w:r>
        <w:t xml:space="preserve"> (в том числе наличие на территории ярмарки туалетов), противопожарным, экологическим нормам и иным правилам и требованиям, </w:t>
      </w:r>
      <w:r>
        <w:rPr>
          <w:highlight w:val="yellow"/>
        </w:rPr>
        <w:t>установленным действующим законодательством</w:t>
      </w:r>
      <w:r>
        <w:t>;</w:t>
      </w:r>
      <w:proofErr w:type="gramEnd"/>
    </w:p>
    <w:p w:rsidR="002208A8" w:rsidRDefault="002208A8" w:rsidP="002208A8">
      <w:pPr>
        <w:pStyle w:val="ConsPlusNormal"/>
        <w:ind w:firstLine="540"/>
        <w:jc w:val="both"/>
      </w:pPr>
      <w:r>
        <w:t>обеспечивать доступность для инвалидов и других маломобильных групп населения, необходимые условия для организации продажи товаров (выполнения работ, оказания услуг) на ярмарке, в том числе с автотранспортных средств, свободный проход и доступ к торговым местам на ярмарке.</w:t>
      </w:r>
    </w:p>
    <w:p w:rsidR="002208A8" w:rsidRDefault="002208A8" w:rsidP="002208A8">
      <w:pPr>
        <w:pStyle w:val="ConsPlusNormal"/>
        <w:ind w:firstLine="540"/>
        <w:jc w:val="both"/>
      </w:pPr>
      <w:r>
        <w:t>2.8. Организатор ярмарки может по отдельному договору предоставлять участнику ярмарки (продавцу) стандартный лоток и иное торговое оборудование.</w:t>
      </w:r>
    </w:p>
    <w:p w:rsidR="002208A8" w:rsidRDefault="002208A8" w:rsidP="002208A8">
      <w:pPr>
        <w:pStyle w:val="ConsPlusNormal"/>
        <w:ind w:firstLine="540"/>
        <w:jc w:val="both"/>
      </w:pPr>
      <w:r>
        <w:t>Условия предоставления участнику ярмарки (продавцу) лотка и иного торгового оборудования на государственных (муниципальных) ярмарках утверждаются уполномоченным органом государственной власти (органом местного самоуправления) и публикуются в открытом доступе, в том числе на официальном сайте соответствующего органа в информационно-телекоммуникационной сети "Интернет".</w:t>
      </w:r>
    </w:p>
    <w:p w:rsidR="002208A8" w:rsidRDefault="002208A8" w:rsidP="002208A8">
      <w:pPr>
        <w:pStyle w:val="ConsPlusNormal"/>
        <w:ind w:firstLine="540"/>
        <w:jc w:val="both"/>
      </w:pPr>
      <w:r w:rsidRPr="00BE3AE7">
        <w:rPr>
          <w:highlight w:val="yellow"/>
        </w:rPr>
        <w:t>2.9.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компенсации затрат на организацию ярмарки и продажи товаров на ней. При взимании платы за торговое место организатор ярмарки выдает участнику ярмарки (продавцу) кассовый чек или квитанцию об оплате. Оплата может производиться по безналичному расчету с предъявлением организатору ярмарки платежного поручения с отметкой банка об оплате.</w:t>
      </w:r>
    </w:p>
    <w:p w:rsidR="002208A8" w:rsidRDefault="002208A8" w:rsidP="002208A8">
      <w:pPr>
        <w:pStyle w:val="ConsPlusNormal"/>
        <w:ind w:firstLine="540"/>
        <w:jc w:val="both"/>
      </w:pPr>
      <w:r>
        <w:t xml:space="preserve">2.10. </w:t>
      </w:r>
      <w:r w:rsidRPr="00387AB4">
        <w:rPr>
          <w:highlight w:val="yellow"/>
        </w:rPr>
        <w:t xml:space="preserve">В </w:t>
      </w:r>
      <w:proofErr w:type="gramStart"/>
      <w:r w:rsidRPr="00387AB4">
        <w:rPr>
          <w:highlight w:val="yellow"/>
        </w:rPr>
        <w:t>случае</w:t>
      </w:r>
      <w:proofErr w:type="gramEnd"/>
      <w:r w:rsidRPr="00387AB4">
        <w:rPr>
          <w:highlight w:val="yellow"/>
        </w:rPr>
        <w:t xml:space="preserve"> когда организатором ярмарки выступают</w:t>
      </w:r>
      <w:r>
        <w:t xml:space="preserve"> Комитет или </w:t>
      </w:r>
      <w:r w:rsidRPr="00387AB4">
        <w:rPr>
          <w:highlight w:val="yellow"/>
        </w:rPr>
        <w:t>уполномоченный орган местного самоуправления,</w:t>
      </w:r>
      <w:r>
        <w:t xml:space="preserve"> а также государственные или муниципальные организации и учреждения, </w:t>
      </w:r>
      <w:r w:rsidRPr="00387AB4">
        <w:rPr>
          <w:highlight w:val="yellow"/>
        </w:rPr>
        <w:t>размер и порядок взимания платы устанавливается нормативным правовым актом Комитета либо нормативным правовым актом уполномоченного органа местного самоуправления, который должен быть опубликован на официальном сайте организатора ярмарки в информационно-телекоммуникационной сети "Интернет".</w:t>
      </w:r>
    </w:p>
    <w:p w:rsidR="002208A8" w:rsidRDefault="002208A8" w:rsidP="002208A8">
      <w:pPr>
        <w:pStyle w:val="ConsPlusNormal"/>
        <w:ind w:firstLine="540"/>
        <w:jc w:val="both"/>
      </w:pPr>
      <w:bookmarkStart w:id="1" w:name="P579"/>
      <w:bookmarkEnd w:id="1"/>
      <w:r>
        <w:t xml:space="preserve">2.11. В </w:t>
      </w:r>
      <w:proofErr w:type="gramStart"/>
      <w:r>
        <w:t>случае</w:t>
      </w:r>
      <w:proofErr w:type="gramEnd"/>
      <w:r>
        <w:t xml:space="preserve"> когда организаторами ярмарки выступают юридическое лицо или индивидуальный предприниматель (далее - Заявитель), Заявитель не позднее 25 рабочих дней до дня проведения ярмарки обращается в Комитет или уполномоченный орган местного самоуправления с </w:t>
      </w:r>
      <w:hyperlink r:id="rId8" w:anchor="P667" w:history="1">
        <w:r>
          <w:rPr>
            <w:rStyle w:val="a3"/>
            <w:u w:val="none"/>
          </w:rPr>
          <w:t>заявлением</w:t>
        </w:r>
      </w:hyperlink>
      <w:r>
        <w:t xml:space="preserve"> по форме согласно приложению 1 к настоящему Порядку. Ярмарочная площадка для проведения ярмарки выбирается Заявителем из справочной общедоступной системы ярмарочных площадок Ленинградской области, указанной в </w:t>
      </w:r>
      <w:hyperlink r:id="rId9" w:anchor="P590" w:history="1">
        <w:r>
          <w:rPr>
            <w:rStyle w:val="a3"/>
            <w:u w:val="none"/>
          </w:rPr>
          <w:t>пункте 3.1</w:t>
        </w:r>
      </w:hyperlink>
      <w:r>
        <w:t xml:space="preserve"> настоящего Порядка, либо Заявитель предлагает новую ярмарочную площадку, отвечающую его требованиям и пригодную для проведения ярмарки. В этом случае Заявитель указывает адресные ориентиры новой ярмарочной площадки, необходимую площадь, период и время работы, а также иные требования к ярмарочной площадке. Заявление рассматривается Комитетом или уполномоченным органом местного самоуправления и согласовывается в течение пяти рабочих дней. В случае несоответствия ярмарочной площадки установленным законодательством требованиям Заявителю направляется мотивированный отказ.</w:t>
      </w:r>
    </w:p>
    <w:p w:rsidR="002208A8" w:rsidRDefault="002208A8" w:rsidP="002208A8">
      <w:pPr>
        <w:pStyle w:val="ConsPlusNormal"/>
        <w:ind w:firstLine="540"/>
        <w:jc w:val="both"/>
      </w:pPr>
      <w:r>
        <w:t>2.12. В соответствии с действующим антимонопольным законодательством Российской Федерации организатор ярмарки не вправе создавать неравные условия для продавцов при распределении торговых мест на ярмарке.</w:t>
      </w:r>
    </w:p>
    <w:p w:rsidR="002208A8" w:rsidRDefault="002208A8" w:rsidP="002208A8">
      <w:pPr>
        <w:pStyle w:val="ConsPlusNormal"/>
        <w:ind w:firstLine="540"/>
        <w:jc w:val="both"/>
      </w:pPr>
      <w:r>
        <w:t>2.13. 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(непроходные) места.</w:t>
      </w:r>
    </w:p>
    <w:p w:rsidR="002208A8" w:rsidRDefault="002208A8" w:rsidP="002208A8">
      <w:pPr>
        <w:pStyle w:val="ConsPlusNormal"/>
        <w:ind w:firstLine="540"/>
        <w:jc w:val="both"/>
      </w:pPr>
      <w:r>
        <w:t>2.14. Недопустимо ограничивать размещение объектов ярмарочной торговли вблизи сетевых и иных стационарных магазинов.</w:t>
      </w:r>
    </w:p>
    <w:p w:rsidR="002208A8" w:rsidRDefault="002208A8" w:rsidP="002208A8">
      <w:pPr>
        <w:pStyle w:val="ConsPlusNormal"/>
        <w:ind w:firstLine="540"/>
        <w:jc w:val="both"/>
      </w:pPr>
      <w:r>
        <w:t xml:space="preserve">2.15. Участнику ярмарки (продавцу) не может быть отказано в размещении собственного </w:t>
      </w:r>
      <w:r>
        <w:lastRenderedPageBreak/>
        <w:t>мобильного торгового объекта - автомагазина (автолавки, автоцистерны), лотка и иного торгового оборудования на свободном месте.</w:t>
      </w:r>
    </w:p>
    <w:p w:rsidR="002208A8" w:rsidRDefault="002208A8" w:rsidP="002208A8">
      <w:pPr>
        <w:pStyle w:val="ConsPlusNormal"/>
        <w:ind w:firstLine="540"/>
        <w:jc w:val="both"/>
      </w:pPr>
      <w:r>
        <w:t>2.16. Предъявление излишних требований к организаторам и участникам ярмарок (продавцам</w:t>
      </w:r>
      <w:r>
        <w:rPr>
          <w:highlight w:val="yellow"/>
        </w:rPr>
        <w:t>), не предусмотренных действующим законодательством, не допускается.</w:t>
      </w:r>
    </w:p>
    <w:p w:rsidR="002208A8" w:rsidRDefault="002208A8" w:rsidP="002208A8">
      <w:pPr>
        <w:pStyle w:val="ConsPlusNormal"/>
        <w:ind w:firstLine="540"/>
        <w:jc w:val="both"/>
      </w:pPr>
      <w:r>
        <w:rPr>
          <w:highlight w:val="yellow"/>
        </w:rPr>
        <w:t>2.17. При наличии прав на земельный участок (собственность, аренда) и соответствующей категории и разрешенного использования земельного участка (не исключающих осуществление торговли) организаторы ярмарок с согласия правообладателя земельного участка организуют ярмарки в соответствии с настоящим Порядком.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jc w:val="center"/>
        <w:rPr>
          <w:highlight w:val="yellow"/>
        </w:rPr>
      </w:pPr>
      <w:r>
        <w:rPr>
          <w:highlight w:val="yellow"/>
        </w:rPr>
        <w:t>3. Порядок формирования и ведения справочной общедоступной</w:t>
      </w:r>
    </w:p>
    <w:p w:rsidR="002208A8" w:rsidRDefault="002208A8" w:rsidP="002208A8">
      <w:pPr>
        <w:pStyle w:val="ConsPlusNormal"/>
        <w:jc w:val="center"/>
      </w:pPr>
      <w:r>
        <w:rPr>
          <w:highlight w:val="yellow"/>
        </w:rPr>
        <w:t>системы ярмарочных площадок Ленинградской области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  <w:bookmarkStart w:id="2" w:name="P590"/>
      <w:bookmarkEnd w:id="2"/>
      <w:r>
        <w:t>3.1. Основанием для проведения ярмарки является наличие информац</w:t>
      </w:r>
      <w:proofErr w:type="gramStart"/>
      <w:r>
        <w:t>ии о я</w:t>
      </w:r>
      <w:proofErr w:type="gramEnd"/>
      <w:r>
        <w:t>рмарке в справочной общедоступной системе ярмарочных площадок Ленинградской области (далее - Система ярмарочных площадок). В Системе ярмарочных площадок указываются адресные ориентиры ярмарочной площадки, ее площадь, возможность подключения к электросетям, примерное количество торговых мест, возможность осуществления торговли с автомашин, время (период) проведения ярмарки на площадке, специализация ярмарки.</w:t>
      </w:r>
    </w:p>
    <w:p w:rsidR="002208A8" w:rsidRDefault="002208A8" w:rsidP="002208A8">
      <w:pPr>
        <w:pStyle w:val="ConsPlusNormal"/>
        <w:ind w:firstLine="540"/>
        <w:jc w:val="both"/>
      </w:pPr>
      <w:r>
        <w:t xml:space="preserve">3.2. Комитет на основании данных, представленных уполномоченным органом местного самоуправления, формирует </w:t>
      </w:r>
      <w:hyperlink r:id="rId10" w:anchor="P736" w:history="1">
        <w:r>
          <w:rPr>
            <w:rStyle w:val="a3"/>
            <w:u w:val="none"/>
          </w:rPr>
          <w:t>Систему</w:t>
        </w:r>
      </w:hyperlink>
      <w:r>
        <w:t xml:space="preserve"> ярмарочных площадок по форме согласно приложению 2 к настоящему Порядку. В Систему ярмарочных площадок включаются все ярмарочные площадки, на которых проводятся либо ранее проводились ярмарки, а также новые ярмарочные площадки, согласованные органом местного самоуправления по заявлению организатора ярмарки.</w:t>
      </w:r>
    </w:p>
    <w:p w:rsidR="002208A8" w:rsidRDefault="002208A8" w:rsidP="002208A8">
      <w:pPr>
        <w:pStyle w:val="ConsPlusNormal"/>
        <w:ind w:firstLine="540"/>
        <w:jc w:val="both"/>
      </w:pPr>
      <w:r>
        <w:t>3.3. Сведения о ярмарочных площадках, на которых ярмарки проводились ранее либо проводятся на момент вступления в силу настоящего Порядка, уполномоченные органы местного самоуправления подают в Комитет в течение 30 дней со дня вступления в силу настоящего Порядка.</w:t>
      </w:r>
    </w:p>
    <w:p w:rsidR="002208A8" w:rsidRDefault="002208A8" w:rsidP="002208A8">
      <w:pPr>
        <w:pStyle w:val="ConsPlusNormal"/>
        <w:ind w:firstLine="540"/>
        <w:jc w:val="both"/>
      </w:pPr>
      <w:r>
        <w:t>3.4. Внесение новых сведений в Систему ярмарочных площадок осуществляется Комитетом на основании информации, поступившей от организатора ярмарки, в срок не позднее трех рабочих дней со дня регистрации указанной информации.</w:t>
      </w:r>
    </w:p>
    <w:p w:rsidR="002208A8" w:rsidRDefault="002208A8" w:rsidP="002208A8">
      <w:pPr>
        <w:pStyle w:val="ConsPlusNormal"/>
        <w:ind w:firstLine="540"/>
        <w:jc w:val="both"/>
      </w:pPr>
      <w:r>
        <w:t xml:space="preserve">В случае если организатором ярмарки является уполномоченный орган местного самоуправления, сведения об организации ярмарки направляются в Комитет </w:t>
      </w:r>
      <w:r>
        <w:rPr>
          <w:highlight w:val="yellow"/>
        </w:rPr>
        <w:t xml:space="preserve">не </w:t>
      </w:r>
      <w:proofErr w:type="gramStart"/>
      <w:r>
        <w:rPr>
          <w:highlight w:val="yellow"/>
        </w:rPr>
        <w:t>позднее</w:t>
      </w:r>
      <w:proofErr w:type="gramEnd"/>
      <w:r>
        <w:rPr>
          <w:highlight w:val="yellow"/>
        </w:rPr>
        <w:t xml:space="preserve"> чем за 15</w:t>
      </w:r>
      <w:r>
        <w:t xml:space="preserve"> рабочих дней до дня ее проведения в виде информационного </w:t>
      </w:r>
      <w:hyperlink r:id="rId11" w:anchor="P667" w:history="1">
        <w:r>
          <w:rPr>
            <w:rStyle w:val="a3"/>
            <w:u w:val="none"/>
          </w:rPr>
          <w:t>письма</w:t>
        </w:r>
      </w:hyperlink>
      <w:r>
        <w:t xml:space="preserve"> по форме согласно приложению 1 к настоящему Порядку.</w:t>
      </w:r>
    </w:p>
    <w:p w:rsidR="002208A8" w:rsidRDefault="002208A8" w:rsidP="002208A8">
      <w:pPr>
        <w:pStyle w:val="ConsPlusNormal"/>
        <w:ind w:firstLine="540"/>
        <w:jc w:val="both"/>
      </w:pPr>
      <w:r>
        <w:t xml:space="preserve">В случае если организаторами ярмарки являются юридические лица и индивидуальные предприниматели, </w:t>
      </w:r>
      <w:r>
        <w:rPr>
          <w:highlight w:val="yellow"/>
        </w:rPr>
        <w:t xml:space="preserve">сведения об организации ярмарки направляются уполномоченным органом местного самоуправления в Комитет не позднее 10 рабочих дней </w:t>
      </w:r>
      <w:proofErr w:type="gramStart"/>
      <w:r>
        <w:rPr>
          <w:highlight w:val="yellow"/>
        </w:rPr>
        <w:t>с даты</w:t>
      </w:r>
      <w:proofErr w:type="gramEnd"/>
      <w:r>
        <w:rPr>
          <w:highlight w:val="yellow"/>
        </w:rPr>
        <w:t xml:space="preserve"> ее согласования в виде информационного </w:t>
      </w:r>
      <w:hyperlink r:id="rId12" w:anchor="P667" w:history="1">
        <w:r>
          <w:rPr>
            <w:rStyle w:val="a3"/>
            <w:highlight w:val="yellow"/>
            <w:u w:val="none"/>
          </w:rPr>
          <w:t>письма</w:t>
        </w:r>
      </w:hyperlink>
      <w:r>
        <w:rPr>
          <w:highlight w:val="yellow"/>
        </w:rPr>
        <w:t xml:space="preserve"> по форме согласно приложению 1 к настоящему Порядку.</w:t>
      </w:r>
    </w:p>
    <w:p w:rsidR="002208A8" w:rsidRDefault="002208A8" w:rsidP="002208A8">
      <w:pPr>
        <w:pStyle w:val="ConsPlusNormal"/>
        <w:ind w:firstLine="540"/>
        <w:jc w:val="both"/>
      </w:pPr>
      <w:r>
        <w:t>3.5. Система ярмарочных площадок подлежит размещению Комитетом на официальном сайте http://small.lenobl.ru/ в информационно-телекоммуникационной сети "Интернет".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jc w:val="center"/>
      </w:pPr>
      <w:r>
        <w:t>4. Требования к организации продажи товаров</w:t>
      </w:r>
    </w:p>
    <w:p w:rsidR="002208A8" w:rsidRDefault="002208A8" w:rsidP="002208A8">
      <w:pPr>
        <w:pStyle w:val="ConsPlusNormal"/>
        <w:jc w:val="center"/>
      </w:pPr>
      <w:r>
        <w:t>(выполнения работ, оказания услуг) на ярмарках</w:t>
      </w:r>
    </w:p>
    <w:p w:rsidR="002208A8" w:rsidRDefault="002208A8" w:rsidP="002208A8">
      <w:pPr>
        <w:pStyle w:val="ConsPlusNormal"/>
        <w:jc w:val="center"/>
      </w:pPr>
      <w:r>
        <w:t>на территории Ленинградской области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  <w:r>
        <w:t>4.1. В целях организации продажи товаров (выполнения работ, оказания услуг) на ярмарках (в том числе товаров, подлежащих продаже на ярмарках соответствующих типов и включению в соответствующий перечень) на территории Ленинградской области организаторы ярмарки обеспечивают:</w:t>
      </w:r>
    </w:p>
    <w:p w:rsidR="002208A8" w:rsidRDefault="002208A8" w:rsidP="002208A8">
      <w:pPr>
        <w:pStyle w:val="ConsPlusNormal"/>
        <w:ind w:firstLine="540"/>
        <w:jc w:val="both"/>
      </w:pPr>
      <w:r>
        <w:t>размещение при входе на территорию ярмарки информационных стендов в месте организации ярмарки с указанием наименования организатора ярмарки, места его нахождения, контактных телефонов, режима работы ярмарки и сведений о количестве торговых мест для продажи товаров (выполнения работ, оказания услуг) на ярмарке, телефонов контролирующих и надзорных органов;</w:t>
      </w:r>
    </w:p>
    <w:p w:rsidR="002208A8" w:rsidRDefault="002208A8" w:rsidP="002208A8">
      <w:pPr>
        <w:pStyle w:val="ConsPlusNormal"/>
        <w:ind w:firstLine="540"/>
        <w:jc w:val="both"/>
      </w:pPr>
      <w:r>
        <w:lastRenderedPageBreak/>
        <w:t>информирование участников ярмарки (продавцов) о правилах торговли и размере платы за предоставление оборудованных торговых мест,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услуги);</w:t>
      </w:r>
    </w:p>
    <w:p w:rsidR="002208A8" w:rsidRDefault="002208A8" w:rsidP="002208A8">
      <w:pPr>
        <w:pStyle w:val="ConsPlusNormal"/>
        <w:ind w:firstLine="540"/>
        <w:jc w:val="both"/>
      </w:pPr>
      <w:r>
        <w:t>осуществление продажи товаров, соответствующих типу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организацию стоянки для автотранспортных средств, обособленной от торговых мест, при наличии технической возможности;</w:t>
      </w:r>
    </w:p>
    <w:p w:rsidR="002208A8" w:rsidRDefault="002208A8" w:rsidP="002208A8">
      <w:pPr>
        <w:pStyle w:val="ConsPlusNormal"/>
        <w:ind w:firstLine="540"/>
        <w:jc w:val="both"/>
      </w:pPr>
      <w:r>
        <w:t>инженерно-техническое обеспечение ярмарки (при необходимости);</w:t>
      </w:r>
    </w:p>
    <w:p w:rsidR="002208A8" w:rsidRDefault="002208A8" w:rsidP="002208A8">
      <w:pPr>
        <w:pStyle w:val="ConsPlusNormal"/>
        <w:ind w:firstLine="540"/>
        <w:jc w:val="both"/>
      </w:pPr>
      <w:r>
        <w:t>доступность места организации ярмарки и объектов, размещенных на ней, для инвалидов и других маломобильных групп населения;</w:t>
      </w:r>
    </w:p>
    <w:p w:rsidR="002208A8" w:rsidRDefault="002208A8" w:rsidP="002208A8">
      <w:pPr>
        <w:pStyle w:val="ConsPlusNormal"/>
        <w:ind w:firstLine="540"/>
        <w:jc w:val="both"/>
      </w:pPr>
      <w:r>
        <w:t>организацию охраны и поддержание общественного порядка на ярмарке;</w:t>
      </w:r>
    </w:p>
    <w:p w:rsidR="002208A8" w:rsidRDefault="002208A8" w:rsidP="002208A8">
      <w:pPr>
        <w:pStyle w:val="ConsPlusNormal"/>
        <w:ind w:firstLine="540"/>
        <w:jc w:val="both"/>
      </w:pPr>
      <w:r>
        <w:t>надлежащее санитарно-гигиеническое состояние торговых мест;</w:t>
      </w:r>
    </w:p>
    <w:p w:rsidR="002208A8" w:rsidRDefault="002208A8" w:rsidP="002208A8">
      <w:pPr>
        <w:pStyle w:val="ConsPlusNormal"/>
        <w:ind w:firstLine="540"/>
        <w:jc w:val="both"/>
      </w:pPr>
      <w:r>
        <w:t>оснащение мест организации ярмарки контейнерами для сбора мусора и туалетами;</w:t>
      </w:r>
    </w:p>
    <w:p w:rsidR="002208A8" w:rsidRDefault="002208A8" w:rsidP="002208A8">
      <w:pPr>
        <w:pStyle w:val="ConsPlusNormal"/>
        <w:ind w:firstLine="540"/>
        <w:jc w:val="both"/>
      </w:pPr>
      <w:r>
        <w:t>вывоз мусора в период проведения ярмарки и после завершения работы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освобождение территории ярмарки от размещенных объектов и оборудования после завершения работы ярмарки;</w:t>
      </w:r>
    </w:p>
    <w:p w:rsidR="002208A8" w:rsidRDefault="002208A8" w:rsidP="002208A8">
      <w:pPr>
        <w:pStyle w:val="ConsPlusNormal"/>
        <w:ind w:firstLine="540"/>
        <w:jc w:val="both"/>
      </w:pPr>
      <w:r>
        <w:t>организацию продажи товаров на ярмарке на оборудованных торговых местах;</w:t>
      </w:r>
    </w:p>
    <w:p w:rsidR="002208A8" w:rsidRDefault="002208A8" w:rsidP="002208A8">
      <w:pPr>
        <w:pStyle w:val="ConsPlusNormal"/>
        <w:ind w:firstLine="540"/>
        <w:jc w:val="both"/>
      </w:pPr>
      <w:r>
        <w:t>установку соответствующих средств измерений для проверки покупателем правильности цены, меры и веса приобретенного товара;</w:t>
      </w:r>
    </w:p>
    <w:p w:rsidR="002208A8" w:rsidRDefault="002208A8" w:rsidP="002208A8">
      <w:pPr>
        <w:pStyle w:val="ConsPlusNormal"/>
        <w:ind w:firstLine="540"/>
        <w:jc w:val="both"/>
      </w:pPr>
      <w:r>
        <w:t>соблюдение участниками ярмарки (продавцами) установленного режима работы ярмарки.</w:t>
      </w:r>
    </w:p>
    <w:p w:rsidR="002208A8" w:rsidRDefault="002208A8" w:rsidP="002208A8">
      <w:pPr>
        <w:pStyle w:val="ConsPlusNormal"/>
        <w:ind w:firstLine="540"/>
        <w:jc w:val="both"/>
      </w:pPr>
      <w:proofErr w:type="gramStart"/>
      <w:r>
        <w:t>При осуществлении продажи товаров (выполнения работ, оказания услуг) на ярмарках участники ярмарки (продавцы) обязаны соблюдать требования и ограничения,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другие предусмотренные законодательством Российской Федерации требования и ограничения, в том числе:</w:t>
      </w:r>
      <w:proofErr w:type="gramEnd"/>
    </w:p>
    <w:p w:rsidR="002208A8" w:rsidRDefault="002208A8" w:rsidP="002208A8">
      <w:pPr>
        <w:pStyle w:val="ConsPlusNormal"/>
        <w:ind w:firstLine="540"/>
        <w:jc w:val="both"/>
      </w:pPr>
      <w:r>
        <w:t>осуществлять расчеты с покупателями за товары, работы и услуги с применением контрольно-кассовой техники в случаях, предусмотренных законодательством Российской Федерации;</w:t>
      </w:r>
    </w:p>
    <w:p w:rsidR="002208A8" w:rsidRDefault="002208A8" w:rsidP="002208A8">
      <w:pPr>
        <w:pStyle w:val="ConsPlusNormal"/>
        <w:ind w:firstLine="540"/>
        <w:jc w:val="both"/>
      </w:pPr>
      <w:proofErr w:type="gramStart"/>
      <w:r>
        <w:t>иметь в наличии на торговых местах документы, подтверждающие соответствие товаров установленным требованиям (сертификат соответствия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</w:t>
      </w:r>
      <w:proofErr w:type="gramEnd"/>
      <w:r>
        <w:t xml:space="preserve"> </w:t>
      </w:r>
      <w:proofErr w:type="gramStart"/>
      <w:r>
        <w:t>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2208A8" w:rsidRDefault="002208A8" w:rsidP="002208A8">
      <w:pPr>
        <w:pStyle w:val="ConsPlusNormal"/>
        <w:ind w:firstLine="540"/>
        <w:jc w:val="both"/>
      </w:pPr>
      <w:r>
        <w:t>иметь и содержать в исправном состоянии средства измерения, своевременно и в установленном порядке проводить их метрологическую поверку;</w:t>
      </w:r>
    </w:p>
    <w:p w:rsidR="002208A8" w:rsidRDefault="002208A8" w:rsidP="002208A8">
      <w:pPr>
        <w:pStyle w:val="ConsPlusNormal"/>
        <w:ind w:firstLine="540"/>
        <w:jc w:val="both"/>
      </w:pPr>
      <w:r>
        <w:t>доводить до сведения покупателей достоверную информацию о товарах и их изготовителях, обеспечивающую возможность правильного выбора товаров;</w:t>
      </w:r>
    </w:p>
    <w:p w:rsidR="002208A8" w:rsidRDefault="002208A8" w:rsidP="002208A8">
      <w:pPr>
        <w:pStyle w:val="ConsPlusNormal"/>
        <w:ind w:firstLine="540"/>
        <w:jc w:val="both"/>
      </w:pPr>
      <w:r>
        <w:t>обеспечить наличие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2208A8" w:rsidRDefault="002208A8" w:rsidP="002208A8">
      <w:pPr>
        <w:pStyle w:val="ConsPlusNormal"/>
        <w:ind w:firstLine="540"/>
        <w:jc w:val="both"/>
      </w:pPr>
      <w:r>
        <w:t>обеспечить размещение на каждом торговом месте вывески с указанием наименования участника ярмарки (юридического лица, индивидуального предпринимателя), места его нахождения (адреса), контактного телефона.</w:t>
      </w:r>
    </w:p>
    <w:p w:rsidR="002208A8" w:rsidRDefault="002208A8" w:rsidP="00220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8A8" w:rsidRDefault="002208A8" w:rsidP="002208A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208A8" w:rsidRDefault="002208A8" w:rsidP="002208A8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208A8" w:rsidRDefault="002208A8" w:rsidP="00220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8A8" w:rsidRDefault="002208A8" w:rsidP="002208A8">
      <w:pPr>
        <w:pStyle w:val="ConsPlusNormal"/>
        <w:ind w:firstLine="540"/>
        <w:jc w:val="both"/>
      </w:pPr>
      <w:r>
        <w:t>4.3. При организации ярмарок всех типов не допускается продажа следующих товаров:</w:t>
      </w:r>
    </w:p>
    <w:p w:rsidR="002208A8" w:rsidRDefault="002208A8" w:rsidP="002208A8">
      <w:pPr>
        <w:pStyle w:val="ConsPlusNormal"/>
        <w:ind w:firstLine="540"/>
        <w:jc w:val="both"/>
      </w:pPr>
      <w:r>
        <w:t>алкогольной продукции;</w:t>
      </w:r>
    </w:p>
    <w:p w:rsidR="002208A8" w:rsidRDefault="002208A8" w:rsidP="002208A8">
      <w:pPr>
        <w:pStyle w:val="ConsPlusNormal"/>
        <w:ind w:firstLine="540"/>
        <w:jc w:val="both"/>
      </w:pPr>
      <w:r>
        <w:lastRenderedPageBreak/>
        <w:t>табачных изделий;</w:t>
      </w:r>
    </w:p>
    <w:p w:rsidR="002208A8" w:rsidRDefault="002208A8" w:rsidP="002208A8">
      <w:pPr>
        <w:pStyle w:val="ConsPlusNormal"/>
        <w:ind w:firstLine="540"/>
        <w:jc w:val="both"/>
      </w:pPr>
      <w: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2208A8" w:rsidRDefault="002208A8" w:rsidP="002208A8">
      <w:pPr>
        <w:pStyle w:val="ConsPlusNormal"/>
        <w:ind w:firstLine="540"/>
        <w:jc w:val="both"/>
      </w:pPr>
      <w:r>
        <w:t>мясных и рыбных полуфабрикатов непромышленного производства;</w:t>
      </w:r>
    </w:p>
    <w:p w:rsidR="002208A8" w:rsidRDefault="002208A8" w:rsidP="002208A8">
      <w:pPr>
        <w:pStyle w:val="ConsPlusNormal"/>
        <w:ind w:firstLine="540"/>
        <w:jc w:val="both"/>
      </w:pPr>
      <w:r>
        <w:t>мяса, мясных и других продуктов убоя (промысла) животных, молока, молочных продуктов, яиц, рыбы,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выданных после проведения ветеринарно-санитарной экспертизы;</w:t>
      </w:r>
    </w:p>
    <w:p w:rsidR="002208A8" w:rsidRDefault="002208A8" w:rsidP="002208A8">
      <w:pPr>
        <w:pStyle w:val="ConsPlusNormal"/>
        <w:ind w:firstLine="540"/>
        <w:jc w:val="both"/>
      </w:pPr>
      <w:r>
        <w:t>животных;</w:t>
      </w:r>
    </w:p>
    <w:p w:rsidR="002208A8" w:rsidRDefault="002208A8" w:rsidP="002208A8">
      <w:pPr>
        <w:pStyle w:val="ConsPlusNormal"/>
        <w:ind w:firstLine="540"/>
        <w:jc w:val="both"/>
      </w:pPr>
      <w:r>
        <w:t>товаров, реализация которых запрещена или ограничена законодательством Российской Федерации;</w:t>
      </w:r>
    </w:p>
    <w:p w:rsidR="002208A8" w:rsidRDefault="002208A8" w:rsidP="002208A8">
      <w:pPr>
        <w:pStyle w:val="ConsPlusNormal"/>
        <w:ind w:firstLine="540"/>
        <w:jc w:val="both"/>
      </w:pPr>
      <w:r>
        <w:t>экземпляров аудиовизуальных произведений и фонограмм, программ для электронных вычислительных машин и баз данных;</w:t>
      </w:r>
    </w:p>
    <w:p w:rsidR="002208A8" w:rsidRDefault="002208A8" w:rsidP="002208A8">
      <w:pPr>
        <w:pStyle w:val="ConsPlusNormal"/>
        <w:ind w:firstLine="540"/>
        <w:jc w:val="both"/>
      </w:pPr>
      <w:r>
        <w:t>изделий из пушно-мехового сырья и дубленой овчины, шкурок зверей;</w:t>
      </w:r>
    </w:p>
    <w:p w:rsidR="002208A8" w:rsidRDefault="002208A8" w:rsidP="002208A8">
      <w:pPr>
        <w:pStyle w:val="ConsPlusNormal"/>
        <w:ind w:firstLine="540"/>
        <w:jc w:val="both"/>
      </w:pPr>
      <w:r>
        <w:t>лекарственных препаратов и изделий медицинского назначения;</w:t>
      </w:r>
    </w:p>
    <w:p w:rsidR="002208A8" w:rsidRDefault="002208A8" w:rsidP="002208A8">
      <w:pPr>
        <w:pStyle w:val="ConsPlusNormal"/>
        <w:ind w:firstLine="540"/>
        <w:jc w:val="both"/>
      </w:pPr>
      <w:r>
        <w:t>изделий из драгоценных металлов и драгоценных камней;</w:t>
      </w:r>
    </w:p>
    <w:p w:rsidR="002208A8" w:rsidRDefault="002208A8" w:rsidP="002208A8">
      <w:pPr>
        <w:pStyle w:val="ConsPlusNormal"/>
        <w:ind w:firstLine="540"/>
        <w:jc w:val="both"/>
      </w:pPr>
      <w:proofErr w:type="spellStart"/>
      <w:r>
        <w:t>нерасфасованной</w:t>
      </w:r>
      <w:proofErr w:type="spellEnd"/>
      <w:r>
        <w:t xml:space="preserve"> и неупакованной гастрономической и молочной продукции, хлеба и хлебобулочных изделий, кондитерских изделий, за исключением реализации указанной продовольственной продукции ее производителями с использованием механических транспортных средств, специализированных или специально оборудованных для розничной торговли;</w:t>
      </w:r>
    </w:p>
    <w:p w:rsidR="002208A8" w:rsidRDefault="002208A8" w:rsidP="002208A8">
      <w:pPr>
        <w:pStyle w:val="ConsPlusNormal"/>
        <w:ind w:firstLine="540"/>
        <w:jc w:val="both"/>
      </w:pPr>
      <w:r>
        <w:t>пищевых продуктов без промышленной упаковки, за исключением продукции пчеловодства, растениеводства, сельского и лесного хозяйства.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jc w:val="center"/>
      </w:pPr>
      <w:r>
        <w:t xml:space="preserve">5. </w:t>
      </w:r>
      <w:proofErr w:type="gramStart"/>
      <w:r>
        <w:t>Контроль за</w:t>
      </w:r>
      <w:proofErr w:type="gramEnd"/>
      <w:r>
        <w:t xml:space="preserve"> организацией ярмарок и продажей</w:t>
      </w:r>
    </w:p>
    <w:p w:rsidR="002208A8" w:rsidRDefault="002208A8" w:rsidP="002208A8">
      <w:pPr>
        <w:pStyle w:val="ConsPlusNormal"/>
        <w:jc w:val="center"/>
      </w:pPr>
      <w:r>
        <w:t>товаров на них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продажи отдельных видов товаров, прав потребителей, требований действующего законодательства, регламентирующего торговую деятельность, осуществляется контролирующими и надзорными органами в соответствии с действующим законодательством.</w:t>
      </w: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</w:p>
    <w:p w:rsidR="002208A8" w:rsidRDefault="002208A8" w:rsidP="002208A8">
      <w:pPr>
        <w:pStyle w:val="ConsPlusNormal"/>
        <w:ind w:firstLine="540"/>
        <w:jc w:val="both"/>
      </w:pPr>
      <w:bookmarkStart w:id="3" w:name="_GoBack"/>
      <w:bookmarkEnd w:id="3"/>
    </w:p>
    <w:p w:rsidR="00596967" w:rsidRDefault="00596967"/>
    <w:sectPr w:rsidR="0059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34"/>
    <w:rsid w:val="00183C4F"/>
    <w:rsid w:val="002208A8"/>
    <w:rsid w:val="00387AB4"/>
    <w:rsid w:val="00596967"/>
    <w:rsid w:val="008C3559"/>
    <w:rsid w:val="00B76E34"/>
    <w:rsid w:val="00B85666"/>
    <w:rsid w:val="00B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0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0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MINA\Desktop\&#1103;&#1088;&#1084;&#1072;&#1088;&#1082;&#1080;\&#1087;&#1086;&#1089;&#1090;&#1072;&#1085;&#1086;&#1074;&#1083;&#1077;&#1085;&#1080;&#1077;%20&#8470;1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IMINA\Desktop\&#1103;&#1088;&#1084;&#1072;&#1088;&#1082;&#1080;\&#1087;&#1086;&#1089;&#1090;&#1072;&#1085;&#1086;&#1074;&#1083;&#1077;&#1085;&#1080;&#1077;%20&#8470;120.docx" TargetMode="External"/><Relationship Id="rId12" Type="http://schemas.openxmlformats.org/officeDocument/2006/relationships/hyperlink" Target="file:///C:\Users\ZIMINA\Desktop\&#1103;&#1088;&#1084;&#1072;&#1088;&#1082;&#1080;\&#1087;&#1086;&#1089;&#1090;&#1072;&#1085;&#1086;&#1074;&#1083;&#1077;&#1085;&#1080;&#1077;%20&#8470;12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3337839D193C68D3BB384D5F151193FE5B3877334071ACE556C3765BC4CB518B048ZBlEG" TargetMode="External"/><Relationship Id="rId11" Type="http://schemas.openxmlformats.org/officeDocument/2006/relationships/hyperlink" Target="file:///C:\Users\ZIMINA\Desktop\&#1103;&#1088;&#1084;&#1072;&#1088;&#1082;&#1080;\&#1087;&#1086;&#1089;&#1090;&#1072;&#1085;&#1086;&#1074;&#1083;&#1077;&#1085;&#1080;&#1077;%20&#8470;120.docx" TargetMode="External"/><Relationship Id="rId5" Type="http://schemas.openxmlformats.org/officeDocument/2006/relationships/hyperlink" Target="consultantplus://offline/ref=0253337839D193C68D3BAC95C0F151193FE4B3827532071ACE556C3765BC4CB518B048BD9435580DZ5lCG" TargetMode="External"/><Relationship Id="rId10" Type="http://schemas.openxmlformats.org/officeDocument/2006/relationships/hyperlink" Target="file:///C:\Users\ZIMINA\Desktop\&#1103;&#1088;&#1084;&#1072;&#1088;&#1082;&#1080;\&#1087;&#1086;&#1089;&#1090;&#1072;&#1085;&#1086;&#1074;&#1083;&#1077;&#1085;&#1080;&#1077;%20&#8470;1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IMINA\Desktop\&#1103;&#1088;&#1084;&#1072;&#1088;&#1082;&#1080;\&#1087;&#1086;&#1089;&#1090;&#1072;&#1085;&#1086;&#1074;&#1083;&#1077;&#1085;&#1080;&#1077;%20&#8470;1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4</cp:revision>
  <dcterms:created xsi:type="dcterms:W3CDTF">2016-07-07T13:25:00Z</dcterms:created>
  <dcterms:modified xsi:type="dcterms:W3CDTF">2018-03-12T09:15:00Z</dcterms:modified>
</cp:coreProperties>
</file>